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80" w:type="dxa"/>
        <w:tblCellSpacing w:w="37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880"/>
      </w:tblGrid>
      <w:tr w:rsidR="00016F0F" w:rsidRPr="00016F0F" w:rsidTr="00016F0F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6F0F" w:rsidRPr="00016F0F" w:rsidRDefault="00016F0F" w:rsidP="00016F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016F0F" w:rsidRPr="00016F0F" w:rsidTr="00016F0F">
        <w:trPr>
          <w:tblCellSpacing w:w="37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1582"/>
            </w:tblGrid>
            <w:tr w:rsidR="00016F0F" w:rsidRPr="00016F0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16F0F" w:rsidRPr="00016F0F" w:rsidRDefault="00016F0F" w:rsidP="00016F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6F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O’Neill Institute Spring Conversation Series</w:t>
                  </w:r>
                  <w:r w:rsidRPr="00016F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016F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016F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The Limits of Conscientious Objection to Abortion:</w:t>
                  </w:r>
                  <w:r w:rsidRPr="00016F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br/>
                    <w:t>The Case of the Scottish Midwives</w:t>
                  </w:r>
                </w:p>
                <w:p w:rsidR="00016F0F" w:rsidRPr="00016F0F" w:rsidRDefault="00016F0F" w:rsidP="00016F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6F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Thursday, April 3, 2014</w:t>
                  </w:r>
                  <w:r w:rsidRPr="00016F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1:00 – 2:00 PM</w:t>
                  </w:r>
                  <w:r w:rsidRPr="00016F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016F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* Note: Time Change</w:t>
                  </w:r>
                  <w:r w:rsidRPr="00016F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016F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Georgetown University Law Center</w:t>
                  </w:r>
                  <w:r w:rsidRPr="00016F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McDonough Hall, Room 205</w:t>
                  </w:r>
                  <w:r w:rsidRPr="00016F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600 New Jersey Avenue, NW ∙ Washington, DC 20001</w:t>
                  </w:r>
                  <w:r w:rsidRPr="00016F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  <w:p w:rsidR="00016F0F" w:rsidRPr="00016F0F" w:rsidRDefault="00016F0F" w:rsidP="00016F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16F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Sheelagh</w:t>
                  </w:r>
                  <w:proofErr w:type="spellEnd"/>
                  <w:r w:rsidRPr="00016F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McGuinness </w:t>
                  </w:r>
                  <w:r w:rsidRPr="00016F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16F0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Centre for Health Law, Science, and Policy, University of Birmingham, United Kingdom </w:t>
                  </w:r>
                </w:p>
                <w:p w:rsidR="00016F0F" w:rsidRPr="00016F0F" w:rsidRDefault="00016F0F" w:rsidP="00016F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6F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Dr. </w:t>
                  </w:r>
                  <w:proofErr w:type="spellStart"/>
                  <w:r w:rsidRPr="00016F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Sheelagh</w:t>
                  </w:r>
                  <w:proofErr w:type="spellEnd"/>
                  <w:r w:rsidRPr="00016F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McGuinness is a legal academic working in the Centre for Health Law, Science, and Policy at the University of Birmingham in the United Kingdom. She is a graduate of the National University of Ireland, Galway (BA, LLB) and the University of Manchester (MA, PhD). </w:t>
                  </w:r>
                  <w:proofErr w:type="spellStart"/>
                  <w:r w:rsidRPr="00016F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Sheelagh</w:t>
                  </w:r>
                  <w:proofErr w:type="spellEnd"/>
                  <w:r w:rsidRPr="00016F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was appointed as a Birmingham Fellow in February 2012. Prior to this she was lecturer in law and ethics at the Centre for Professional Ethics, </w:t>
                  </w:r>
                  <w:proofErr w:type="spellStart"/>
                  <w:r w:rsidRPr="00016F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Keele</w:t>
                  </w:r>
                  <w:proofErr w:type="spellEnd"/>
                  <w:r w:rsidRPr="00016F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University. Her interests are broadly in the area of health law and policy with a particular interest in the relationship between law and reproduction. Her most recent publications in this area are ‘Transnational Crimes Related to Health: How should the law respond to illicit organ tourism?’ which is forthcoming in Legal Studies and ‘Health, human rights and the regulation of reproductive technologies in S.H. And others V Austria (application no. 57813/00) (2013)’ published in the Medical Law Review. </w:t>
                  </w:r>
                  <w:proofErr w:type="spellStart"/>
                  <w:r w:rsidRPr="00016F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Sheelagh</w:t>
                  </w:r>
                  <w:proofErr w:type="spellEnd"/>
                  <w:r w:rsidRPr="00016F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is a member of the editorial board of Feminist Legal Studies, the Independent Ethics and Governance Council of UK </w:t>
                  </w:r>
                  <w:proofErr w:type="spellStart"/>
                  <w:r w:rsidRPr="00016F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Biobank</w:t>
                  </w:r>
                  <w:proofErr w:type="spellEnd"/>
                  <w:r w:rsidRPr="00016F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the Medical Ethics Committee of the Royal College of General Practitioners and is also currently part of a working group convened by the Declaration of Istanbul Custodian Group exploring the subject ‘organ tourism’.</w:t>
                  </w:r>
                </w:p>
                <w:p w:rsidR="00016F0F" w:rsidRPr="00016F0F" w:rsidRDefault="00016F0F" w:rsidP="00016F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6F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The Spring Conversation Series is open to all Georgetown University students, faculty, staff, and interested members of the public. </w:t>
                  </w:r>
                </w:p>
              </w:tc>
            </w:tr>
          </w:tbl>
          <w:p w:rsidR="00016F0F" w:rsidRPr="00016F0F" w:rsidRDefault="00016F0F" w:rsidP="00016F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</w:tbl>
    <w:p w:rsidR="00CE3DCF" w:rsidRDefault="00016F0F">
      <w:bookmarkStart w:id="0" w:name="_GoBack"/>
      <w:bookmarkEnd w:id="0"/>
    </w:p>
    <w:sectPr w:rsidR="00CE3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0F"/>
    <w:rsid w:val="00016F0F"/>
    <w:rsid w:val="002A2E97"/>
    <w:rsid w:val="00A5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djharrison</dc:creator>
  <cp:lastModifiedBy>djharrison</cp:lastModifiedBy>
  <cp:revision>1</cp:revision>
  <dcterms:created xsi:type="dcterms:W3CDTF">2014-03-28T18:46:00Z</dcterms:created>
  <dcterms:modified xsi:type="dcterms:W3CDTF">2014-03-28T18:46:00Z</dcterms:modified>
</cp:coreProperties>
</file>