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0B" w:rsidRDefault="00DB170B" w:rsidP="00063953">
      <w:bookmarkStart w:id="0" w:name="_GoBack"/>
      <w:bookmarkEnd w:id="0"/>
      <w:r>
        <w:rPr>
          <w:noProof/>
        </w:rPr>
        <w:drawing>
          <wp:inline distT="0" distB="0" distL="0" distR="0" wp14:anchorId="30E28575" wp14:editId="7D26A0C2">
            <wp:extent cx="263779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7790" cy="714375"/>
                    </a:xfrm>
                    <a:prstGeom prst="rect">
                      <a:avLst/>
                    </a:prstGeom>
                    <a:noFill/>
                  </pic:spPr>
                </pic:pic>
              </a:graphicData>
            </a:graphic>
          </wp:inline>
        </w:drawing>
      </w:r>
    </w:p>
    <w:p w:rsidR="005255F9" w:rsidRPr="007A34B8" w:rsidRDefault="005255F9" w:rsidP="00063953">
      <w:pPr>
        <w:rPr>
          <w:b/>
          <w:sz w:val="28"/>
          <w:szCs w:val="28"/>
        </w:rPr>
      </w:pPr>
      <w:r w:rsidRPr="007A34B8">
        <w:rPr>
          <w:b/>
          <w:sz w:val="28"/>
          <w:szCs w:val="28"/>
        </w:rPr>
        <w:t xml:space="preserve">Matthew </w:t>
      </w:r>
      <w:proofErr w:type="spellStart"/>
      <w:r w:rsidRPr="007A34B8">
        <w:rPr>
          <w:b/>
          <w:sz w:val="28"/>
          <w:szCs w:val="28"/>
        </w:rPr>
        <w:t>Bulfin</w:t>
      </w:r>
      <w:proofErr w:type="spellEnd"/>
      <w:r w:rsidRPr="007A34B8">
        <w:rPr>
          <w:b/>
          <w:sz w:val="28"/>
          <w:szCs w:val="28"/>
        </w:rPr>
        <w:t xml:space="preserve"> Educational Conference</w:t>
      </w:r>
    </w:p>
    <w:p w:rsidR="000F2FAB" w:rsidRDefault="005255F9" w:rsidP="00063953">
      <w:r>
        <w:t>In response for the need for a scholarly forum for educating pro-life medical professionals, AAPLOG began our annual continuing medical education conf</w:t>
      </w:r>
      <w:r w:rsidR="00946428">
        <w:t xml:space="preserve">erences over two decades ago. </w:t>
      </w:r>
      <w:r>
        <w:t xml:space="preserve">In </w:t>
      </w:r>
      <w:r w:rsidR="00946428">
        <w:t xml:space="preserve">2010, </w:t>
      </w:r>
      <w:r w:rsidR="000F2FAB">
        <w:t xml:space="preserve">this conference was officially titled the “Matthew </w:t>
      </w:r>
      <w:proofErr w:type="spellStart"/>
      <w:r w:rsidR="000F2FAB">
        <w:t>Bulfin</w:t>
      </w:r>
      <w:proofErr w:type="spellEnd"/>
      <w:r w:rsidR="000F2FAB">
        <w:t xml:space="preserve"> Educational Conference” in gratitude for the profound educational work done by AAPLOG founder</w:t>
      </w:r>
      <w:r w:rsidR="00946428">
        <w:t xml:space="preserve"> the late Dr. Matthew </w:t>
      </w:r>
      <w:proofErr w:type="spellStart"/>
      <w:r w:rsidR="00946428">
        <w:t>Bulfin</w:t>
      </w:r>
      <w:proofErr w:type="spellEnd"/>
      <w:r w:rsidR="00946428">
        <w:t xml:space="preserve">. </w:t>
      </w:r>
      <w:r w:rsidR="000F2FAB">
        <w:t>From the beginnings at Holy Cross Hospital in Florida to a decade of meetings</w:t>
      </w:r>
      <w:r w:rsidR="00946428">
        <w:t xml:space="preserve"> in Washington D.C.,</w:t>
      </w:r>
      <w:r w:rsidR="000F2FAB">
        <w:t xml:space="preserve"> the MBEC is now being held at medical centers </w:t>
      </w:r>
      <w:r w:rsidR="00946428">
        <w:t xml:space="preserve">throughout the United States. </w:t>
      </w:r>
      <w:r w:rsidR="000F2FAB">
        <w:t>Our 2016 MBEC will be held at the largest hospital complex in the United States</w:t>
      </w:r>
      <w:r w:rsidR="00946428">
        <w:t xml:space="preserve">: Houston Medical Center. </w:t>
      </w:r>
      <w:r w:rsidR="000F2FAB">
        <w:t xml:space="preserve">The details of the 2016 MBEC are available on our website   </w:t>
      </w:r>
      <w:hyperlink r:id="rId7" w:history="1">
        <w:r w:rsidR="000F2FAB" w:rsidRPr="00A902CE">
          <w:rPr>
            <w:rStyle w:val="Hyperlink"/>
          </w:rPr>
          <w:t>http://conference.aaplog.org/</w:t>
        </w:r>
      </w:hyperlink>
      <w:r w:rsidR="000F2FAB">
        <w:t xml:space="preserve"> </w:t>
      </w:r>
    </w:p>
    <w:p w:rsidR="00BD041A" w:rsidRDefault="000F2FAB" w:rsidP="00063953">
      <w:r w:rsidRPr="00185619">
        <w:t>The 2016 MBEC is a groundbreaking conference as we are</w:t>
      </w:r>
      <w:r w:rsidR="00C95778">
        <w:t>,</w:t>
      </w:r>
      <w:r w:rsidR="00185619" w:rsidRPr="00185619">
        <w:t xml:space="preserve"> for the first time</w:t>
      </w:r>
      <w:r w:rsidR="00C95778">
        <w:t>,</w:t>
      </w:r>
      <w:r w:rsidR="00185619" w:rsidRPr="00185619">
        <w:t xml:space="preserve"> holding the</w:t>
      </w:r>
      <w:r w:rsidRPr="00185619">
        <w:t xml:space="preserve"> conference jointly with the Ameri</w:t>
      </w:r>
      <w:r w:rsidR="007A34B8" w:rsidRPr="00185619">
        <w:t xml:space="preserve">can College of Pediatricians, </w:t>
      </w:r>
      <w:r w:rsidRPr="00185619">
        <w:t>a like-minded professiona</w:t>
      </w:r>
      <w:r w:rsidR="00185619" w:rsidRPr="00185619">
        <w:t>l organization of Pediatricians. W</w:t>
      </w:r>
      <w:r w:rsidRPr="00185619">
        <w:t>e also have speakers sponsored by the Association of Amer</w:t>
      </w:r>
      <w:r w:rsidR="007A34B8" w:rsidRPr="00185619">
        <w:t xml:space="preserve">ican Physicians and Surgeons, </w:t>
      </w:r>
      <w:r w:rsidRPr="00185619">
        <w:t xml:space="preserve">as </w:t>
      </w:r>
      <w:r>
        <w:t>well as the Medical Institute of Sexual Health and Alliance Defending Freedom.</w:t>
      </w:r>
      <w:r w:rsidR="00BD041A">
        <w:t xml:space="preserve">  </w:t>
      </w:r>
    </w:p>
    <w:p w:rsidR="005255F9" w:rsidRDefault="00BD041A" w:rsidP="00063953">
      <w:r>
        <w:t>The goal of the 2016 MBEC is not only to express the common ground of Hippocratic Medical Professional societies, but also to address head on the point at which Hippocratic Medicine differs fro</w:t>
      </w:r>
      <w:r w:rsidR="007A34B8">
        <w:t xml:space="preserve">m Utilitarian medical ethics:  </w:t>
      </w:r>
      <w:r>
        <w:t>the definition of “</w:t>
      </w:r>
      <w:r w:rsidRPr="00BD041A">
        <w:rPr>
          <w:i/>
        </w:rPr>
        <w:t>Health</w:t>
      </w:r>
      <w:r>
        <w:t>”</w:t>
      </w:r>
      <w:r w:rsidR="000F2FAB">
        <w:t xml:space="preserve"> </w:t>
      </w:r>
      <w:r>
        <w:t xml:space="preserve">and the one to one responsibility of the Hippocratic physician to his or her patients.   </w:t>
      </w:r>
      <w:hyperlink r:id="rId8" w:history="1">
        <w:r w:rsidR="004D0D0C" w:rsidRPr="00A902CE">
          <w:rPr>
            <w:rStyle w:val="Hyperlink"/>
          </w:rPr>
          <w:t>http://conference.aaplog.org/</w:t>
        </w:r>
      </w:hyperlink>
      <w:r w:rsidR="004D0D0C">
        <w:t xml:space="preserve"> </w:t>
      </w:r>
      <w:r>
        <w:t xml:space="preserve"> </w:t>
      </w:r>
    </w:p>
    <w:p w:rsidR="00BD041A" w:rsidRDefault="00946428" w:rsidP="00063953">
      <w:r>
        <w:t xml:space="preserve">At our annual conferences, </w:t>
      </w:r>
      <w:r w:rsidR="00BD041A">
        <w:t>AAPLOG accomplishes many other goals as well, including:</w:t>
      </w:r>
    </w:p>
    <w:p w:rsidR="00BD041A" w:rsidRDefault="007A34B8" w:rsidP="00BD041A">
      <w:pPr>
        <w:pStyle w:val="ListParagraph"/>
        <w:numPr>
          <w:ilvl w:val="0"/>
          <w:numId w:val="1"/>
        </w:numPr>
      </w:pPr>
      <w:r>
        <w:t>Provide</w:t>
      </w:r>
      <w:r w:rsidR="00BD041A">
        <w:t xml:space="preserve"> </w:t>
      </w:r>
      <w:r>
        <w:t xml:space="preserve">for </w:t>
      </w:r>
      <w:r w:rsidR="00BD041A">
        <w:t>quality continuing medical education for pro-life physicians</w:t>
      </w:r>
    </w:p>
    <w:p w:rsidR="00BD041A" w:rsidRDefault="00BD041A" w:rsidP="00BD041A">
      <w:pPr>
        <w:pStyle w:val="ListParagraph"/>
        <w:numPr>
          <w:ilvl w:val="0"/>
          <w:numId w:val="1"/>
        </w:numPr>
      </w:pPr>
      <w:r>
        <w:t>Provide an academic forum for the development of pro-life researchers</w:t>
      </w:r>
    </w:p>
    <w:p w:rsidR="00BD041A" w:rsidRDefault="00BD041A" w:rsidP="00BD041A">
      <w:pPr>
        <w:pStyle w:val="ListParagraph"/>
        <w:numPr>
          <w:ilvl w:val="0"/>
          <w:numId w:val="1"/>
        </w:numPr>
      </w:pPr>
      <w:r>
        <w:t>Provide an outstanding opportunity for medical students and residents to hear a professional pro-life perspective (often for the first time in their trai</w:t>
      </w:r>
      <w:r w:rsidR="007A34B8">
        <w:t xml:space="preserve">ning). </w:t>
      </w:r>
      <w:r>
        <w:t>This perspective has proven to be life changing for many of our stud</w:t>
      </w:r>
      <w:r w:rsidR="007A34B8">
        <w:t xml:space="preserve">ent and resident participants. </w:t>
      </w:r>
      <w:r>
        <w:t>(see attached comments)</w:t>
      </w:r>
    </w:p>
    <w:p w:rsidR="00DB170B" w:rsidRPr="00EA265F" w:rsidRDefault="00DB170B" w:rsidP="00DB170B">
      <w:pPr>
        <w:ind w:left="720"/>
        <w:contextualSpacing/>
        <w:rPr>
          <w:rFonts w:ascii="Calibri" w:eastAsia="Calibri" w:hAnsi="Calibri" w:cs="Times New Roman"/>
          <w:b/>
          <w:sz w:val="28"/>
          <w:szCs w:val="28"/>
        </w:rPr>
      </w:pPr>
      <w:r w:rsidRPr="00EA265F">
        <w:rPr>
          <w:rFonts w:ascii="Calibri" w:eastAsia="Calibri" w:hAnsi="Calibri" w:cs="Times New Roman"/>
          <w:b/>
          <w:sz w:val="28"/>
          <w:szCs w:val="28"/>
        </w:rPr>
        <w:t>AAPLOG is seeking funding for two aspects of the 2016 MBEC Joint Conference:</w:t>
      </w:r>
    </w:p>
    <w:p w:rsidR="00DB170B" w:rsidRPr="00EA265F" w:rsidRDefault="00DB170B" w:rsidP="00DB170B">
      <w:pPr>
        <w:numPr>
          <w:ilvl w:val="0"/>
          <w:numId w:val="2"/>
        </w:numPr>
        <w:contextualSpacing/>
        <w:rPr>
          <w:rFonts w:ascii="Calibri" w:eastAsia="Calibri" w:hAnsi="Calibri" w:cs="Times New Roman"/>
          <w:b/>
          <w:sz w:val="28"/>
          <w:szCs w:val="28"/>
        </w:rPr>
      </w:pPr>
      <w:r w:rsidRPr="00EA265F">
        <w:rPr>
          <w:rFonts w:ascii="Calibri" w:eastAsia="Calibri" w:hAnsi="Calibri" w:cs="Times New Roman"/>
          <w:b/>
          <w:sz w:val="28"/>
          <w:szCs w:val="28"/>
        </w:rPr>
        <w:t xml:space="preserve"> Sponsoring medical students and residents to attend </w:t>
      </w:r>
      <w:r w:rsidR="007A34B8">
        <w:rPr>
          <w:rFonts w:ascii="Calibri" w:eastAsia="Calibri" w:hAnsi="Calibri" w:cs="Times New Roman"/>
          <w:b/>
          <w:sz w:val="28"/>
          <w:szCs w:val="28"/>
        </w:rPr>
        <w:t xml:space="preserve">the 2016 MBEC </w:t>
      </w:r>
      <w:r w:rsidRPr="00EA265F">
        <w:rPr>
          <w:rFonts w:ascii="Calibri" w:eastAsia="Calibri" w:hAnsi="Calibri" w:cs="Times New Roman"/>
          <w:b/>
          <w:sz w:val="28"/>
          <w:szCs w:val="28"/>
        </w:rPr>
        <w:t xml:space="preserve">conference.   </w:t>
      </w:r>
    </w:p>
    <w:p w:rsidR="00DB170B" w:rsidRPr="00EA265F" w:rsidRDefault="00DB170B" w:rsidP="00C95778">
      <w:pPr>
        <w:contextualSpacing/>
        <w:rPr>
          <w:rFonts w:ascii="Calibri" w:eastAsia="Calibri" w:hAnsi="Calibri" w:cs="Times New Roman"/>
        </w:rPr>
      </w:pPr>
      <w:r w:rsidRPr="00EA265F">
        <w:rPr>
          <w:rFonts w:ascii="Calibri" w:eastAsia="Calibri" w:hAnsi="Calibri" w:cs="Times New Roman"/>
        </w:rPr>
        <w:t>AAPLOG members have sponsored students and residents to attend this confer</w:t>
      </w:r>
      <w:r w:rsidR="007A34B8">
        <w:rPr>
          <w:rFonts w:ascii="Calibri" w:eastAsia="Calibri" w:hAnsi="Calibri" w:cs="Times New Roman"/>
        </w:rPr>
        <w:t xml:space="preserve">ence since 2000.   Last year, </w:t>
      </w:r>
      <w:r w:rsidRPr="00EA265F">
        <w:rPr>
          <w:rFonts w:ascii="Calibri" w:eastAsia="Calibri" w:hAnsi="Calibri" w:cs="Times New Roman"/>
        </w:rPr>
        <w:t>we had over 50 students and residents, sponsored in part by AAPLOG members, and in part from funds from AAPLOG’</w:t>
      </w:r>
      <w:r w:rsidR="007A34B8">
        <w:rPr>
          <w:rFonts w:ascii="Calibri" w:eastAsia="Calibri" w:hAnsi="Calibri" w:cs="Times New Roman"/>
        </w:rPr>
        <w:t xml:space="preserve">s general operating expenses.  </w:t>
      </w:r>
      <w:r w:rsidRPr="00EA265F">
        <w:rPr>
          <w:rFonts w:ascii="Calibri" w:eastAsia="Calibri" w:hAnsi="Calibri" w:cs="Times New Roman"/>
        </w:rPr>
        <w:t>AAPLOG allocated that money because we are committed to educating the next generation of physicians about the evidence-based reasons why abortion is detrimental to women’s heal</w:t>
      </w:r>
      <w:r w:rsidR="007A34B8">
        <w:rPr>
          <w:rFonts w:ascii="Calibri" w:eastAsia="Calibri" w:hAnsi="Calibri" w:cs="Times New Roman"/>
        </w:rPr>
        <w:t xml:space="preserve">th. </w:t>
      </w:r>
      <w:r w:rsidRPr="00EA265F">
        <w:rPr>
          <w:rFonts w:ascii="Calibri" w:eastAsia="Calibri" w:hAnsi="Calibri" w:cs="Times New Roman"/>
        </w:rPr>
        <w:t xml:space="preserve">However, we are unable to commit AAPLOG general </w:t>
      </w:r>
      <w:r w:rsidRPr="00EA265F">
        <w:rPr>
          <w:rFonts w:ascii="Calibri" w:eastAsia="Calibri" w:hAnsi="Calibri" w:cs="Times New Roman"/>
        </w:rPr>
        <w:lastRenderedPageBreak/>
        <w:t xml:space="preserve">operating expenses this year, and so we are seeking additional funding to bring physicians in training to the conference.  </w:t>
      </w:r>
      <w:proofErr w:type="gramStart"/>
      <w:r>
        <w:rPr>
          <w:rFonts w:ascii="Calibri" w:eastAsia="Calibri" w:hAnsi="Calibri"/>
        </w:rPr>
        <w:t>(</w:t>
      </w:r>
      <w:r w:rsidRPr="00EA265F">
        <w:rPr>
          <w:rFonts w:ascii="Calibri" w:eastAsia="Calibri" w:hAnsi="Calibri" w:cs="Times New Roman"/>
        </w:rPr>
        <w:t>Attached see the comments from sponsored students from the 2015 AAPLOG MBEC conference held at Georgetown.)</w:t>
      </w:r>
      <w:proofErr w:type="gramEnd"/>
    </w:p>
    <w:p w:rsidR="00DB170B" w:rsidRPr="00EA265F" w:rsidRDefault="00DB170B" w:rsidP="00C95778">
      <w:pPr>
        <w:contextualSpacing/>
        <w:rPr>
          <w:rFonts w:ascii="Calibri" w:eastAsia="Calibri" w:hAnsi="Calibri" w:cs="Times New Roman"/>
        </w:rPr>
      </w:pPr>
    </w:p>
    <w:p w:rsidR="0021667F" w:rsidRDefault="00DB170B" w:rsidP="00C95778">
      <w:pPr>
        <w:contextualSpacing/>
        <w:rPr>
          <w:rFonts w:ascii="Calibri" w:eastAsia="Calibri" w:hAnsi="Calibri" w:cs="Times New Roman"/>
        </w:rPr>
      </w:pPr>
      <w:r w:rsidRPr="00EA265F">
        <w:rPr>
          <w:rFonts w:ascii="Calibri" w:eastAsia="Calibri" w:hAnsi="Calibri" w:cs="Times New Roman"/>
        </w:rPr>
        <w:t xml:space="preserve">The name and email of the student is shared with the sponsor, and the sponsors email shared with the student, with the goal to </w:t>
      </w:r>
      <w:r w:rsidRPr="00EA265F">
        <w:rPr>
          <w:rFonts w:ascii="Calibri" w:eastAsia="Calibri" w:hAnsi="Calibri"/>
        </w:rPr>
        <w:t>initiate</w:t>
      </w:r>
      <w:r w:rsidRPr="00EA265F">
        <w:rPr>
          <w:rFonts w:ascii="Calibri" w:eastAsia="Calibri" w:hAnsi="Calibri" w:cs="Times New Roman"/>
        </w:rPr>
        <w:t xml:space="preserve"> a continued mentoring relationship with that student, at a cri</w:t>
      </w:r>
      <w:r w:rsidR="00946428">
        <w:rPr>
          <w:rFonts w:ascii="Calibri" w:eastAsia="Calibri" w:hAnsi="Calibri" w:cs="Times New Roman"/>
        </w:rPr>
        <w:t xml:space="preserve">tical time in their training. </w:t>
      </w:r>
      <w:r w:rsidRPr="00EA265F">
        <w:rPr>
          <w:rFonts w:ascii="Calibri" w:eastAsia="Calibri" w:hAnsi="Calibri" w:cs="Times New Roman"/>
        </w:rPr>
        <w:t>Fo</w:t>
      </w:r>
      <w:r w:rsidR="00792779">
        <w:rPr>
          <w:rFonts w:ascii="Calibri" w:eastAsia="Calibri" w:hAnsi="Calibri" w:cs="Times New Roman"/>
        </w:rPr>
        <w:t xml:space="preserve">r students who are sponsored by </w:t>
      </w:r>
      <w:r w:rsidRPr="00EA265F">
        <w:rPr>
          <w:rFonts w:ascii="Calibri" w:eastAsia="Calibri" w:hAnsi="Calibri" w:cs="Times New Roman"/>
        </w:rPr>
        <w:t>organizations, AAPLOG links those students with members who are not able to financially sponsor the student, but who are able to continue communication wi</w:t>
      </w:r>
      <w:r w:rsidR="00946428">
        <w:rPr>
          <w:rFonts w:ascii="Calibri" w:eastAsia="Calibri" w:hAnsi="Calibri" w:cs="Times New Roman"/>
        </w:rPr>
        <w:t xml:space="preserve">th that student as a mentor. </w:t>
      </w:r>
      <w:r w:rsidRPr="00EA265F">
        <w:rPr>
          <w:rFonts w:ascii="Calibri" w:eastAsia="Calibri" w:hAnsi="Calibri" w:cs="Times New Roman"/>
        </w:rPr>
        <w:t>(This is also the first step of a project which A</w:t>
      </w:r>
      <w:r w:rsidR="00FC2764">
        <w:rPr>
          <w:rFonts w:ascii="Calibri" w:eastAsia="Calibri" w:hAnsi="Calibri" w:cs="Times New Roman"/>
        </w:rPr>
        <w:t xml:space="preserve">APLOG hopes to launch in 2016: </w:t>
      </w:r>
      <w:r w:rsidRPr="00EA265F">
        <w:rPr>
          <w:rFonts w:ascii="Calibri" w:eastAsia="Calibri" w:hAnsi="Calibri" w:cs="Times New Roman"/>
        </w:rPr>
        <w:t>a formal mentoring project connecting physicians in training with older established physician mentors)</w:t>
      </w:r>
    </w:p>
    <w:p w:rsidR="0021667F" w:rsidRPr="0021667F" w:rsidRDefault="0021667F" w:rsidP="0021667F">
      <w:pPr>
        <w:ind w:left="720"/>
        <w:contextualSpacing/>
        <w:rPr>
          <w:rFonts w:ascii="Calibri" w:eastAsia="Calibri" w:hAnsi="Calibri" w:cs="Times New Roman"/>
        </w:rPr>
      </w:pPr>
    </w:p>
    <w:p w:rsidR="00792779" w:rsidRPr="00792779" w:rsidRDefault="00792779" w:rsidP="00C95778">
      <w:pPr>
        <w:contextualSpacing/>
        <w:rPr>
          <w:rFonts w:ascii="Calibri" w:eastAsia="Calibri" w:hAnsi="Calibri" w:cs="Times New Roman"/>
          <w:b/>
          <w:sz w:val="24"/>
          <w:szCs w:val="24"/>
        </w:rPr>
      </w:pPr>
      <w:r w:rsidRPr="00792779">
        <w:rPr>
          <w:rFonts w:ascii="Calibri" w:eastAsia="Calibri" w:hAnsi="Calibri" w:cs="Times New Roman"/>
          <w:b/>
          <w:sz w:val="24"/>
          <w:szCs w:val="24"/>
        </w:rPr>
        <w:t xml:space="preserve">Budget for Student Sponsorship    </w:t>
      </w:r>
    </w:p>
    <w:p w:rsidR="00792779" w:rsidRPr="00792779" w:rsidRDefault="00792779" w:rsidP="00C95778">
      <w:pPr>
        <w:contextualSpacing/>
        <w:rPr>
          <w:rFonts w:ascii="Calibri" w:eastAsia="Calibri" w:hAnsi="Calibri" w:cs="Times New Roman"/>
          <w:b/>
          <w:sz w:val="24"/>
          <w:szCs w:val="24"/>
        </w:rPr>
      </w:pPr>
    </w:p>
    <w:p w:rsidR="00792779" w:rsidRPr="00792779" w:rsidRDefault="00792779" w:rsidP="00C95778">
      <w:pPr>
        <w:contextualSpacing/>
        <w:rPr>
          <w:rFonts w:ascii="Calibri" w:eastAsia="Calibri" w:hAnsi="Calibri" w:cs="Times New Roman"/>
          <w:b/>
          <w:sz w:val="24"/>
          <w:szCs w:val="24"/>
        </w:rPr>
      </w:pPr>
      <w:r w:rsidRPr="00792779">
        <w:rPr>
          <w:rFonts w:ascii="Calibri" w:eastAsia="Calibri" w:hAnsi="Calibri" w:cs="Times New Roman"/>
          <w:b/>
          <w:sz w:val="24"/>
          <w:szCs w:val="24"/>
        </w:rPr>
        <w:t>This Conference sponsorship pays for round trip transportation, 2 nights lodging (students are doubled into a room shared with a same sex sponsored student) and most of the food costs of the conference. Cost: $650/student.</w:t>
      </w:r>
    </w:p>
    <w:p w:rsidR="00792779" w:rsidRPr="00792779" w:rsidRDefault="00792779" w:rsidP="00C95778">
      <w:pPr>
        <w:contextualSpacing/>
        <w:rPr>
          <w:rFonts w:ascii="Calibri" w:eastAsia="Calibri" w:hAnsi="Calibri" w:cs="Times New Roman"/>
          <w:b/>
          <w:sz w:val="24"/>
          <w:szCs w:val="24"/>
        </w:rPr>
      </w:pPr>
    </w:p>
    <w:p w:rsidR="00DB170B" w:rsidRPr="006B6BE1" w:rsidRDefault="00DB170B" w:rsidP="00C95778">
      <w:pPr>
        <w:contextualSpacing/>
        <w:rPr>
          <w:rFonts w:ascii="Calibri" w:eastAsia="Calibri" w:hAnsi="Calibri" w:cs="Times New Roman"/>
          <w:b/>
          <w:sz w:val="24"/>
          <w:szCs w:val="24"/>
        </w:rPr>
      </w:pPr>
      <w:r w:rsidRPr="006B6BE1">
        <w:rPr>
          <w:rFonts w:ascii="Calibri" w:eastAsia="Calibri" w:hAnsi="Calibri" w:cs="Times New Roman"/>
          <w:b/>
          <w:sz w:val="24"/>
          <w:szCs w:val="24"/>
        </w:rPr>
        <w:t xml:space="preserve">Total Grant Request for Student Sponsorship         10 students                     </w:t>
      </w:r>
      <w:r w:rsidR="00F0728E">
        <w:rPr>
          <w:rFonts w:ascii="Calibri" w:eastAsia="Calibri" w:hAnsi="Calibri" w:cs="Times New Roman"/>
          <w:b/>
          <w:sz w:val="24"/>
          <w:szCs w:val="24"/>
        </w:rPr>
        <w:t xml:space="preserve">            </w:t>
      </w:r>
      <w:r w:rsidRPr="006B6BE1">
        <w:rPr>
          <w:rFonts w:ascii="Calibri" w:eastAsia="Calibri" w:hAnsi="Calibri" w:cs="Times New Roman"/>
          <w:b/>
          <w:sz w:val="24"/>
          <w:szCs w:val="24"/>
        </w:rPr>
        <w:t>$6500</w:t>
      </w:r>
    </w:p>
    <w:p w:rsidR="007A34B8" w:rsidRDefault="007A34B8" w:rsidP="00DB170B">
      <w:pPr>
        <w:pStyle w:val="Footer"/>
        <w:jc w:val="center"/>
        <w:rPr>
          <w:rFonts w:ascii="Copperplate31ab" w:hAnsi="Copperplate31ab"/>
          <w:b/>
          <w:color w:val="993300"/>
          <w:sz w:val="28"/>
          <w:szCs w:val="28"/>
        </w:rPr>
      </w:pPr>
    </w:p>
    <w:p w:rsidR="007A34B8" w:rsidRPr="00EA265F" w:rsidRDefault="007A34B8" w:rsidP="007A34B8">
      <w:pPr>
        <w:numPr>
          <w:ilvl w:val="0"/>
          <w:numId w:val="2"/>
        </w:numPr>
        <w:contextualSpacing/>
        <w:rPr>
          <w:rFonts w:ascii="Calibri" w:eastAsia="Calibri" w:hAnsi="Calibri" w:cs="Times New Roman"/>
          <w:b/>
          <w:sz w:val="28"/>
          <w:szCs w:val="28"/>
        </w:rPr>
      </w:pPr>
      <w:r w:rsidRPr="00EA265F">
        <w:rPr>
          <w:rFonts w:ascii="Calibri" w:eastAsia="Calibri" w:hAnsi="Calibri" w:cs="Times New Roman"/>
          <w:b/>
          <w:sz w:val="28"/>
          <w:szCs w:val="28"/>
        </w:rPr>
        <w:t xml:space="preserve">Making the lectures from the 2015 and 2016 MBEC conferences </w:t>
      </w:r>
      <w:r w:rsidR="006B6BE1">
        <w:rPr>
          <w:rFonts w:ascii="Calibri" w:eastAsia="Calibri" w:hAnsi="Calibri" w:cs="Times New Roman"/>
          <w:b/>
          <w:sz w:val="28"/>
          <w:szCs w:val="28"/>
        </w:rPr>
        <w:t xml:space="preserve">available for online Continuing Medical Education (CME) </w:t>
      </w:r>
      <w:r w:rsidRPr="00EA265F">
        <w:rPr>
          <w:rFonts w:ascii="Calibri" w:eastAsia="Calibri" w:hAnsi="Calibri" w:cs="Times New Roman"/>
          <w:b/>
          <w:sz w:val="28"/>
          <w:szCs w:val="28"/>
        </w:rPr>
        <w:t>credit</w:t>
      </w:r>
      <w:r w:rsidR="006B6BE1">
        <w:rPr>
          <w:rFonts w:ascii="Calibri" w:eastAsia="Calibri" w:hAnsi="Calibri" w:cs="Times New Roman"/>
          <w:b/>
          <w:sz w:val="28"/>
          <w:szCs w:val="28"/>
        </w:rPr>
        <w:t>.</w:t>
      </w:r>
    </w:p>
    <w:p w:rsidR="007A34B8" w:rsidRPr="00EA265F" w:rsidRDefault="007A34B8" w:rsidP="00C95778">
      <w:pPr>
        <w:rPr>
          <w:rFonts w:ascii="Calibri" w:eastAsia="Calibri" w:hAnsi="Calibri" w:cs="Times New Roman"/>
        </w:rPr>
      </w:pPr>
      <w:r w:rsidRPr="00EA265F">
        <w:rPr>
          <w:rFonts w:ascii="Calibri" w:eastAsia="Calibri" w:hAnsi="Calibri" w:cs="Times New Roman"/>
        </w:rPr>
        <w:t xml:space="preserve">Posting lectures from the 2016 MBEC </w:t>
      </w:r>
      <w:r>
        <w:rPr>
          <w:rFonts w:ascii="Calibri" w:eastAsia="Calibri" w:hAnsi="Calibri"/>
        </w:rPr>
        <w:t>makes the important information presented at these conferences available to physicians and medical practitioners who were unable to attend the conference, but who still need this vitally important information on the effects of abortion on wo</w:t>
      </w:r>
      <w:r w:rsidR="0021667F">
        <w:rPr>
          <w:rFonts w:ascii="Calibri" w:eastAsia="Calibri" w:hAnsi="Calibri"/>
        </w:rPr>
        <w:t>men.</w:t>
      </w:r>
      <w:r>
        <w:rPr>
          <w:rFonts w:ascii="Calibri" w:eastAsia="Calibri" w:hAnsi="Calibri"/>
        </w:rPr>
        <w:t xml:space="preserve"> Making these lectures available online </w:t>
      </w:r>
      <w:r w:rsidRPr="00EA265F">
        <w:rPr>
          <w:rFonts w:ascii="Calibri" w:eastAsia="Calibri" w:hAnsi="Calibri" w:cs="Times New Roman"/>
        </w:rPr>
        <w:t xml:space="preserve">involves the preparation of the lecture </w:t>
      </w:r>
      <w:r w:rsidRPr="006B6BE1">
        <w:rPr>
          <w:rFonts w:ascii="Calibri" w:eastAsia="Calibri" w:hAnsi="Calibri" w:cs="Times New Roman"/>
        </w:rPr>
        <w:t xml:space="preserve">for </w:t>
      </w:r>
      <w:r w:rsidR="006B6BE1" w:rsidRPr="006B6BE1">
        <w:rPr>
          <w:rFonts w:ascii="Calibri" w:eastAsia="Calibri" w:hAnsi="Calibri" w:cs="Times New Roman"/>
        </w:rPr>
        <w:t xml:space="preserve">online </w:t>
      </w:r>
      <w:r w:rsidRPr="006B6BE1">
        <w:rPr>
          <w:rFonts w:ascii="Calibri" w:eastAsia="Calibri" w:hAnsi="Calibri" w:cs="Times New Roman"/>
        </w:rPr>
        <w:t>CME and t</w:t>
      </w:r>
      <w:r w:rsidRPr="00EA265F">
        <w:rPr>
          <w:rFonts w:ascii="Calibri" w:eastAsia="Calibri" w:hAnsi="Calibri" w:cs="Times New Roman"/>
        </w:rPr>
        <w:t>he cost of the app</w:t>
      </w:r>
      <w:r w:rsidR="0021667F">
        <w:rPr>
          <w:rFonts w:ascii="Calibri" w:eastAsia="Calibri" w:hAnsi="Calibri" w:cs="Times New Roman"/>
        </w:rPr>
        <w:t>lication for accreditation from</w:t>
      </w:r>
      <w:r w:rsidRPr="00EA265F">
        <w:rPr>
          <w:rFonts w:ascii="Calibri" w:eastAsia="Calibri" w:hAnsi="Calibri" w:cs="Times New Roman"/>
        </w:rPr>
        <w:t xml:space="preserve"> the American Associ</w:t>
      </w:r>
      <w:r w:rsidR="0021667F">
        <w:rPr>
          <w:rFonts w:ascii="Calibri" w:eastAsia="Calibri" w:hAnsi="Calibri" w:cs="Times New Roman"/>
        </w:rPr>
        <w:t>ation of Family Practice (AAFP)</w:t>
      </w:r>
      <w:r w:rsidRPr="00EA265F">
        <w:rPr>
          <w:rFonts w:ascii="Calibri" w:eastAsia="Calibri" w:hAnsi="Calibri" w:cs="Times New Roman"/>
        </w:rPr>
        <w:t xml:space="preserve"> which is the accrediting body used for AAPLOG’s CME accreditation.</w:t>
      </w:r>
    </w:p>
    <w:p w:rsidR="007A34B8" w:rsidRPr="00EA265F" w:rsidRDefault="006B6BE1" w:rsidP="00C95778">
      <w:pPr>
        <w:rPr>
          <w:rFonts w:ascii="Calibri" w:eastAsia="Calibri" w:hAnsi="Calibri" w:cs="Times New Roman"/>
          <w:b/>
          <w:sz w:val="24"/>
          <w:szCs w:val="24"/>
        </w:rPr>
      </w:pPr>
      <w:r>
        <w:rPr>
          <w:rFonts w:ascii="Calibri" w:eastAsia="Calibri" w:hAnsi="Calibri" w:cs="Times New Roman"/>
          <w:b/>
          <w:sz w:val="24"/>
          <w:szCs w:val="24"/>
        </w:rPr>
        <w:t>Budget for Online</w:t>
      </w:r>
      <w:r w:rsidR="007A34B8" w:rsidRPr="00EA265F">
        <w:rPr>
          <w:rFonts w:ascii="Calibri" w:eastAsia="Calibri" w:hAnsi="Calibri" w:cs="Times New Roman"/>
          <w:b/>
          <w:sz w:val="24"/>
          <w:szCs w:val="24"/>
        </w:rPr>
        <w:t xml:space="preserve"> CME </w:t>
      </w:r>
    </w:p>
    <w:p w:rsidR="007A34B8" w:rsidRPr="00EA265F" w:rsidRDefault="007A34B8" w:rsidP="00C95778">
      <w:pPr>
        <w:rPr>
          <w:rFonts w:ascii="Calibri" w:eastAsia="Calibri" w:hAnsi="Calibri" w:cs="Times New Roman"/>
          <w:b/>
          <w:sz w:val="24"/>
          <w:szCs w:val="24"/>
        </w:rPr>
      </w:pPr>
      <w:r w:rsidRPr="00EA265F">
        <w:rPr>
          <w:rFonts w:ascii="Calibri" w:eastAsia="Calibri" w:hAnsi="Calibri" w:cs="Times New Roman"/>
          <w:b/>
          <w:sz w:val="24"/>
          <w:szCs w:val="24"/>
        </w:rPr>
        <w:t>Preparation of lectures for online format                25 hours @ $30/hour                $750</w:t>
      </w:r>
    </w:p>
    <w:p w:rsidR="007A34B8" w:rsidRPr="00EA265F" w:rsidRDefault="00F0728E" w:rsidP="00C95778">
      <w:pPr>
        <w:rPr>
          <w:rFonts w:ascii="Calibri" w:eastAsia="Calibri" w:hAnsi="Calibri" w:cs="Times New Roman"/>
          <w:b/>
          <w:sz w:val="24"/>
          <w:szCs w:val="24"/>
          <w:u w:val="single"/>
        </w:rPr>
      </w:pPr>
      <w:r>
        <w:rPr>
          <w:rFonts w:ascii="Calibri" w:eastAsia="Calibri" w:hAnsi="Calibri" w:cs="Times New Roman"/>
          <w:b/>
          <w:sz w:val="24"/>
          <w:szCs w:val="24"/>
          <w:u w:val="single"/>
        </w:rPr>
        <w:t>AAFP Accreditation a</w:t>
      </w:r>
      <w:r w:rsidR="007A34B8" w:rsidRPr="00EA265F">
        <w:rPr>
          <w:rFonts w:ascii="Calibri" w:eastAsia="Calibri" w:hAnsi="Calibri" w:cs="Times New Roman"/>
          <w:b/>
          <w:sz w:val="24"/>
          <w:szCs w:val="24"/>
          <w:u w:val="single"/>
        </w:rPr>
        <w:t>p</w:t>
      </w:r>
      <w:r w:rsidR="006B6BE1">
        <w:rPr>
          <w:rFonts w:ascii="Calibri" w:eastAsia="Calibri" w:hAnsi="Calibri" w:cs="Times New Roman"/>
          <w:b/>
          <w:sz w:val="24"/>
          <w:szCs w:val="24"/>
          <w:u w:val="single"/>
        </w:rPr>
        <w:t>plication for online</w:t>
      </w:r>
      <w:r w:rsidR="007A34B8" w:rsidRPr="00EA265F">
        <w:rPr>
          <w:rFonts w:ascii="Calibri" w:eastAsia="Calibri" w:hAnsi="Calibri" w:cs="Times New Roman"/>
          <w:b/>
          <w:sz w:val="24"/>
          <w:szCs w:val="24"/>
          <w:u w:val="single"/>
        </w:rPr>
        <w:t xml:space="preserve"> CME   </w:t>
      </w:r>
      <w:proofErr w:type="gramStart"/>
      <w:r w:rsidR="007A34B8" w:rsidRPr="00EA265F">
        <w:rPr>
          <w:rFonts w:ascii="Calibri" w:eastAsia="Calibri" w:hAnsi="Calibri" w:cs="Times New Roman"/>
          <w:b/>
          <w:sz w:val="24"/>
          <w:szCs w:val="24"/>
          <w:u w:val="single"/>
        </w:rPr>
        <w:t>( total</w:t>
      </w:r>
      <w:proofErr w:type="gramEnd"/>
      <w:r w:rsidR="007A34B8" w:rsidRPr="00EA265F">
        <w:rPr>
          <w:rFonts w:ascii="Calibri" w:eastAsia="Calibri" w:hAnsi="Calibri" w:cs="Times New Roman"/>
          <w:b/>
          <w:sz w:val="24"/>
          <w:szCs w:val="24"/>
          <w:u w:val="single"/>
        </w:rPr>
        <w:t xml:space="preserve"> of 34 CME Hours)      </w:t>
      </w:r>
      <w:r w:rsidR="006B6BE1">
        <w:rPr>
          <w:rFonts w:ascii="Calibri" w:eastAsia="Calibri" w:hAnsi="Calibri" w:cs="Times New Roman"/>
          <w:b/>
          <w:sz w:val="24"/>
          <w:szCs w:val="24"/>
          <w:u w:val="single"/>
        </w:rPr>
        <w:t xml:space="preserve">    </w:t>
      </w:r>
      <w:r w:rsidR="007A34B8" w:rsidRPr="00EA265F">
        <w:rPr>
          <w:rFonts w:ascii="Calibri" w:eastAsia="Calibri" w:hAnsi="Calibri" w:cs="Times New Roman"/>
          <w:b/>
          <w:sz w:val="24"/>
          <w:szCs w:val="24"/>
          <w:u w:val="single"/>
        </w:rPr>
        <w:t xml:space="preserve">  $2500</w:t>
      </w:r>
    </w:p>
    <w:p w:rsidR="007A34B8" w:rsidRDefault="006B6BE1" w:rsidP="00C95778">
      <w:pPr>
        <w:rPr>
          <w:rFonts w:ascii="Calibri" w:eastAsia="Calibri" w:hAnsi="Calibri" w:cs="Times New Roman"/>
          <w:b/>
          <w:sz w:val="24"/>
          <w:szCs w:val="24"/>
        </w:rPr>
      </w:pPr>
      <w:r>
        <w:rPr>
          <w:rFonts w:ascii="Calibri" w:eastAsia="Calibri" w:hAnsi="Calibri" w:cs="Times New Roman"/>
          <w:b/>
          <w:sz w:val="24"/>
          <w:szCs w:val="24"/>
        </w:rPr>
        <w:t>Total Grant Request for</w:t>
      </w:r>
      <w:r w:rsidR="00F0728E">
        <w:rPr>
          <w:rFonts w:ascii="Calibri" w:eastAsia="Calibri" w:hAnsi="Calibri" w:cs="Times New Roman"/>
          <w:b/>
          <w:sz w:val="24"/>
          <w:szCs w:val="24"/>
        </w:rPr>
        <w:t xml:space="preserve"> CME O</w:t>
      </w:r>
      <w:r w:rsidR="007A34B8" w:rsidRPr="00EA265F">
        <w:rPr>
          <w:rFonts w:ascii="Calibri" w:eastAsia="Calibri" w:hAnsi="Calibri" w:cs="Times New Roman"/>
          <w:b/>
          <w:sz w:val="24"/>
          <w:szCs w:val="24"/>
        </w:rPr>
        <w:t xml:space="preserve">nline                                          </w:t>
      </w:r>
      <w:r>
        <w:rPr>
          <w:rFonts w:ascii="Calibri" w:eastAsia="Calibri" w:hAnsi="Calibri" w:cs="Times New Roman"/>
          <w:b/>
          <w:sz w:val="24"/>
          <w:szCs w:val="24"/>
        </w:rPr>
        <w:t xml:space="preserve">                 </w:t>
      </w:r>
      <w:r w:rsidR="007A34B8" w:rsidRPr="00EA265F">
        <w:rPr>
          <w:rFonts w:ascii="Calibri" w:eastAsia="Calibri" w:hAnsi="Calibri" w:cs="Times New Roman"/>
          <w:b/>
          <w:sz w:val="24"/>
          <w:szCs w:val="24"/>
        </w:rPr>
        <w:t xml:space="preserve">                    $3250</w:t>
      </w:r>
    </w:p>
    <w:p w:rsidR="00F0728E" w:rsidRPr="00792779" w:rsidRDefault="00F0728E" w:rsidP="00792779">
      <w:pPr>
        <w:ind w:left="720"/>
        <w:rPr>
          <w:rFonts w:ascii="Calibri" w:eastAsia="Calibri" w:hAnsi="Calibri" w:cs="Times New Roman"/>
          <w:b/>
          <w:sz w:val="24"/>
          <w:szCs w:val="24"/>
        </w:rPr>
      </w:pPr>
    </w:p>
    <w:p w:rsidR="00DB170B" w:rsidRPr="00506C74" w:rsidRDefault="00DB170B" w:rsidP="00DB170B">
      <w:pPr>
        <w:pStyle w:val="Footer"/>
        <w:jc w:val="center"/>
        <w:rPr>
          <w:rFonts w:ascii="Copperplate31ab" w:hAnsi="Copperplate31ab"/>
          <w:b/>
          <w:color w:val="993300"/>
          <w:sz w:val="28"/>
          <w:szCs w:val="28"/>
        </w:rPr>
      </w:pPr>
      <w:proofErr w:type="gramStart"/>
      <w:r w:rsidRPr="00506C74">
        <w:rPr>
          <w:rFonts w:ascii="Copperplate31ab" w:hAnsi="Copperplate31ab"/>
          <w:b/>
          <w:color w:val="993300"/>
          <w:sz w:val="28"/>
          <w:szCs w:val="28"/>
        </w:rPr>
        <w:t>Life.</w:t>
      </w:r>
      <w:proofErr w:type="gramEnd"/>
      <w:r w:rsidRPr="00506C74">
        <w:rPr>
          <w:rFonts w:ascii="Copperplate31ab" w:hAnsi="Copperplate31ab"/>
          <w:b/>
          <w:color w:val="993300"/>
          <w:sz w:val="28"/>
          <w:szCs w:val="28"/>
        </w:rPr>
        <w:t xml:space="preserve">  It’s why we are here.</w:t>
      </w:r>
    </w:p>
    <w:p w:rsidR="00DB170B" w:rsidRDefault="00DB170B" w:rsidP="00DB170B">
      <w:pPr>
        <w:pStyle w:val="SenderInformation"/>
        <w:jc w:val="left"/>
      </w:pPr>
    </w:p>
    <w:p w:rsidR="00DB170B" w:rsidRDefault="00DB170B" w:rsidP="007A34B8">
      <w:pPr>
        <w:pStyle w:val="SenderInformation"/>
        <w:jc w:val="center"/>
      </w:pPr>
      <w:r w:rsidRPr="00506C74">
        <w:t xml:space="preserve">AAPLOG    </w:t>
      </w:r>
      <w:r>
        <w:t xml:space="preserve">|  </w:t>
      </w:r>
      <w:r w:rsidRPr="00506C74">
        <w:t xml:space="preserve"> PO BOX 395 Eau Claire, MI  49111-0395</w:t>
      </w:r>
      <w:r>
        <w:t xml:space="preserve"> </w:t>
      </w:r>
      <w:r w:rsidRPr="00506C74">
        <w:t xml:space="preserve">   |</w:t>
      </w:r>
      <w:r>
        <w:t xml:space="preserve"> </w:t>
      </w:r>
      <w:r w:rsidRPr="00506C74">
        <w:t xml:space="preserve">   </w:t>
      </w:r>
      <w:hyperlink r:id="rId9" w:history="1">
        <w:r w:rsidRPr="00F92B22">
          <w:rPr>
            <w:rStyle w:val="Hyperlink"/>
          </w:rPr>
          <w:t>www.AAPLOG.org</w:t>
        </w:r>
      </w:hyperlink>
    </w:p>
    <w:sectPr w:rsidR="00DB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1"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31a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B5AB0"/>
    <w:multiLevelType w:val="hybridMultilevel"/>
    <w:tmpl w:val="5026482E"/>
    <w:lvl w:ilvl="0" w:tplc="6C520A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F6FEC"/>
    <w:multiLevelType w:val="hybridMultilevel"/>
    <w:tmpl w:val="6F9C26D6"/>
    <w:lvl w:ilvl="0" w:tplc="8CC84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8C"/>
    <w:rsid w:val="00063953"/>
    <w:rsid w:val="000C72D2"/>
    <w:rsid w:val="000F2FAB"/>
    <w:rsid w:val="00185619"/>
    <w:rsid w:val="00212DB9"/>
    <w:rsid w:val="0021667F"/>
    <w:rsid w:val="002A2E97"/>
    <w:rsid w:val="004D0D0C"/>
    <w:rsid w:val="005255F9"/>
    <w:rsid w:val="006A6E8C"/>
    <w:rsid w:val="006B6BE1"/>
    <w:rsid w:val="00792779"/>
    <w:rsid w:val="007A34B8"/>
    <w:rsid w:val="00946428"/>
    <w:rsid w:val="00A56FEE"/>
    <w:rsid w:val="00B10913"/>
    <w:rsid w:val="00BD041A"/>
    <w:rsid w:val="00C95778"/>
    <w:rsid w:val="00CC12A4"/>
    <w:rsid w:val="00DB170B"/>
    <w:rsid w:val="00F0728E"/>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FAB"/>
    <w:rPr>
      <w:color w:val="0000FF" w:themeColor="hyperlink"/>
      <w:u w:val="single"/>
    </w:rPr>
  </w:style>
  <w:style w:type="paragraph" w:styleId="ListParagraph">
    <w:name w:val="List Paragraph"/>
    <w:basedOn w:val="Normal"/>
    <w:uiPriority w:val="34"/>
    <w:qFormat/>
    <w:rsid w:val="00BD041A"/>
    <w:pPr>
      <w:ind w:left="720"/>
      <w:contextualSpacing/>
    </w:pPr>
  </w:style>
  <w:style w:type="paragraph" w:customStyle="1" w:styleId="SenderInformation">
    <w:name w:val="Sender Information"/>
    <w:rsid w:val="00DB170B"/>
    <w:pPr>
      <w:pBdr>
        <w:top w:val="nil"/>
        <w:left w:val="nil"/>
        <w:bottom w:val="nil"/>
        <w:right w:val="nil"/>
        <w:between w:val="nil"/>
        <w:bar w:val="nil"/>
      </w:pBdr>
      <w:tabs>
        <w:tab w:val="left" w:pos="6400"/>
      </w:tabs>
      <w:spacing w:after="0" w:line="240" w:lineRule="auto"/>
      <w:jc w:val="right"/>
    </w:pPr>
    <w:rPr>
      <w:rFonts w:ascii="Baskerville" w:eastAsia="Arial Unicode MS" w:hAnsi="Arial Unicode MS" w:cs="Arial Unicode MS"/>
      <w:color w:val="000000"/>
      <w:bdr w:val="nil"/>
    </w:rPr>
  </w:style>
  <w:style w:type="paragraph" w:styleId="Footer">
    <w:name w:val="footer"/>
    <w:basedOn w:val="Normal"/>
    <w:link w:val="FooterChar"/>
    <w:rsid w:val="00DB17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DB170B"/>
    <w:rPr>
      <w:rFonts w:ascii="Calibri" w:eastAsia="Times New Roman" w:hAnsi="Calibri" w:cs="Times New Roman"/>
    </w:rPr>
  </w:style>
  <w:style w:type="paragraph" w:styleId="BalloonText">
    <w:name w:val="Balloon Text"/>
    <w:basedOn w:val="Normal"/>
    <w:link w:val="BalloonTextChar"/>
    <w:uiPriority w:val="99"/>
    <w:semiHidden/>
    <w:unhideWhenUsed/>
    <w:rsid w:val="00DB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FAB"/>
    <w:rPr>
      <w:color w:val="0000FF" w:themeColor="hyperlink"/>
      <w:u w:val="single"/>
    </w:rPr>
  </w:style>
  <w:style w:type="paragraph" w:styleId="ListParagraph">
    <w:name w:val="List Paragraph"/>
    <w:basedOn w:val="Normal"/>
    <w:uiPriority w:val="34"/>
    <w:qFormat/>
    <w:rsid w:val="00BD041A"/>
    <w:pPr>
      <w:ind w:left="720"/>
      <w:contextualSpacing/>
    </w:pPr>
  </w:style>
  <w:style w:type="paragraph" w:customStyle="1" w:styleId="SenderInformation">
    <w:name w:val="Sender Information"/>
    <w:rsid w:val="00DB170B"/>
    <w:pPr>
      <w:pBdr>
        <w:top w:val="nil"/>
        <w:left w:val="nil"/>
        <w:bottom w:val="nil"/>
        <w:right w:val="nil"/>
        <w:between w:val="nil"/>
        <w:bar w:val="nil"/>
      </w:pBdr>
      <w:tabs>
        <w:tab w:val="left" w:pos="6400"/>
      </w:tabs>
      <w:spacing w:after="0" w:line="240" w:lineRule="auto"/>
      <w:jc w:val="right"/>
    </w:pPr>
    <w:rPr>
      <w:rFonts w:ascii="Baskerville" w:eastAsia="Arial Unicode MS" w:hAnsi="Arial Unicode MS" w:cs="Arial Unicode MS"/>
      <w:color w:val="000000"/>
      <w:bdr w:val="nil"/>
    </w:rPr>
  </w:style>
  <w:style w:type="paragraph" w:styleId="Footer">
    <w:name w:val="footer"/>
    <w:basedOn w:val="Normal"/>
    <w:link w:val="FooterChar"/>
    <w:rsid w:val="00DB170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rsid w:val="00DB170B"/>
    <w:rPr>
      <w:rFonts w:ascii="Calibri" w:eastAsia="Times New Roman" w:hAnsi="Calibri" w:cs="Times New Roman"/>
    </w:rPr>
  </w:style>
  <w:style w:type="paragraph" w:styleId="BalloonText">
    <w:name w:val="Balloon Text"/>
    <w:basedOn w:val="Normal"/>
    <w:link w:val="BalloonTextChar"/>
    <w:uiPriority w:val="99"/>
    <w:semiHidden/>
    <w:unhideWhenUsed/>
    <w:rsid w:val="00DB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aaplog.org/" TargetMode="External"/><Relationship Id="rId3" Type="http://schemas.microsoft.com/office/2007/relationships/stylesWithEffects" Target="stylesWithEffects.xml"/><Relationship Id="rId7" Type="http://schemas.openxmlformats.org/officeDocument/2006/relationships/hyperlink" Target="http://conference.aapl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L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djharrison</dc:creator>
  <cp:lastModifiedBy>djharrison</cp:lastModifiedBy>
  <cp:revision>2</cp:revision>
  <cp:lastPrinted>2015-08-31T18:32:00Z</cp:lastPrinted>
  <dcterms:created xsi:type="dcterms:W3CDTF">2015-09-01T13:42:00Z</dcterms:created>
  <dcterms:modified xsi:type="dcterms:W3CDTF">2015-09-01T13:42:00Z</dcterms:modified>
</cp:coreProperties>
</file>